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409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6C0409">
        <w:rPr>
          <w:rFonts w:ascii="Times New Roman" w:hAnsi="Times New Roman" w:cs="Times New Roman"/>
          <w:b/>
          <w:sz w:val="28"/>
          <w:szCs w:val="28"/>
        </w:rPr>
        <w:br/>
        <w:t>ПАЛЕЦКОГО СЕЛЬСОВЕТА</w:t>
      </w:r>
      <w:r w:rsidRPr="006C0409">
        <w:rPr>
          <w:rFonts w:ascii="Times New Roman" w:hAnsi="Times New Roman" w:cs="Times New Roman"/>
          <w:b/>
          <w:sz w:val="28"/>
          <w:szCs w:val="28"/>
        </w:rPr>
        <w:br/>
        <w:t>БАГАНСКОГО РАЙОНА</w:t>
      </w:r>
      <w:r w:rsidRPr="006C0409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40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13.06.2017           № 65</w:t>
      </w: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C040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C0409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решений о разработке муниципальных программ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района Новосибирской  области, их формирования и реализации.</w:t>
      </w:r>
    </w:p>
    <w:p w:rsidR="00880422" w:rsidRPr="006C0409" w:rsidRDefault="00880422" w:rsidP="006C040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  В целях реализации </w:t>
      </w:r>
      <w:hyperlink r:id="rId5" w:history="1">
        <w:r w:rsidRPr="006C0409">
          <w:rPr>
            <w:rFonts w:ascii="Times New Roman" w:hAnsi="Times New Roman" w:cs="Times New Roman"/>
            <w:sz w:val="28"/>
            <w:szCs w:val="28"/>
          </w:rPr>
          <w:t>статьи 179</w:t>
        </w:r>
      </w:hyperlink>
      <w:r w:rsidRPr="006C040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ПОСТАНОВЛЯЮ:</w:t>
      </w:r>
      <w:r w:rsidRPr="006C0409">
        <w:rPr>
          <w:rFonts w:ascii="Times New Roman" w:hAnsi="Times New Roman" w:cs="Times New Roman"/>
          <w:sz w:val="28"/>
          <w:szCs w:val="28"/>
        </w:rPr>
        <w:br/>
        <w:t xml:space="preserve">1. Утвердить прилагаемый </w:t>
      </w:r>
      <w:hyperlink r:id="rId6" w:history="1">
        <w:r w:rsidRPr="006C0409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6C0409">
        <w:rPr>
          <w:rFonts w:ascii="Times New Roman" w:hAnsi="Times New Roman" w:cs="Times New Roman"/>
          <w:sz w:val="28"/>
          <w:szCs w:val="28"/>
        </w:rPr>
        <w:t xml:space="preserve"> принятия решений о разработке муниципальных программ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района Новосибирской  области, их формирования и реализации.</w:t>
      </w:r>
      <w:r w:rsidRPr="006C0409">
        <w:rPr>
          <w:rFonts w:ascii="Times New Roman" w:hAnsi="Times New Roman" w:cs="Times New Roman"/>
          <w:sz w:val="28"/>
          <w:szCs w:val="28"/>
        </w:rPr>
        <w:br/>
        <w:t xml:space="preserve">2. </w:t>
      </w:r>
      <w:r w:rsidR="00526884" w:rsidRPr="00682CFA">
        <w:rPr>
          <w:rFonts w:ascii="Times New Roman" w:hAnsi="Times New Roman" w:cs="Times New Roman"/>
          <w:sz w:val="28"/>
          <w:szCs w:val="28"/>
        </w:rPr>
        <w:t xml:space="preserve">  </w:t>
      </w:r>
      <w:r w:rsidRPr="006C0409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880422" w:rsidRPr="006C0409" w:rsidRDefault="00880422" w:rsidP="006C04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C0409">
        <w:rPr>
          <w:sz w:val="28"/>
          <w:szCs w:val="28"/>
        </w:rPr>
        <w:t xml:space="preserve">3. Опубликовать настоящее постановление в газете «Бюллетень органов местного самоуправления </w:t>
      </w:r>
      <w:proofErr w:type="spellStart"/>
      <w:r w:rsidRPr="006C0409">
        <w:rPr>
          <w:sz w:val="28"/>
          <w:szCs w:val="28"/>
        </w:rPr>
        <w:t>Палецкого</w:t>
      </w:r>
      <w:proofErr w:type="spellEnd"/>
      <w:r w:rsidRPr="006C0409">
        <w:rPr>
          <w:sz w:val="28"/>
          <w:szCs w:val="28"/>
        </w:rPr>
        <w:t xml:space="preserve"> сельсовета» и на официальном сайте в сети интернет </w:t>
      </w:r>
      <w:r w:rsidRPr="006C0409">
        <w:rPr>
          <w:sz w:val="28"/>
          <w:szCs w:val="28"/>
          <w:lang w:val="en-US"/>
        </w:rPr>
        <w:t>www</w:t>
      </w:r>
      <w:r w:rsidRPr="006C0409">
        <w:rPr>
          <w:sz w:val="28"/>
          <w:szCs w:val="28"/>
        </w:rPr>
        <w:t>.</w:t>
      </w:r>
      <w:proofErr w:type="spellStart"/>
      <w:r w:rsidRPr="006C0409">
        <w:rPr>
          <w:sz w:val="28"/>
          <w:szCs w:val="28"/>
          <w:lang w:val="en-US"/>
        </w:rPr>
        <w:t>paletskiy</w:t>
      </w:r>
      <w:proofErr w:type="spellEnd"/>
      <w:r w:rsidRPr="006C0409">
        <w:rPr>
          <w:sz w:val="28"/>
          <w:szCs w:val="28"/>
        </w:rPr>
        <w:t>.</w:t>
      </w:r>
      <w:proofErr w:type="spellStart"/>
      <w:r w:rsidRPr="006C0409">
        <w:rPr>
          <w:sz w:val="28"/>
          <w:szCs w:val="28"/>
          <w:lang w:val="en-US"/>
        </w:rPr>
        <w:t>ru</w:t>
      </w:r>
      <w:proofErr w:type="spellEnd"/>
      <w:r w:rsidRPr="006C0409">
        <w:rPr>
          <w:sz w:val="28"/>
          <w:szCs w:val="28"/>
        </w:rPr>
        <w:t xml:space="preserve"> 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4.</w:t>
      </w:r>
      <w:r w:rsidR="00526884" w:rsidRPr="00526884">
        <w:rPr>
          <w:rFonts w:ascii="Times New Roman" w:hAnsi="Times New Roman" w:cs="Times New Roman"/>
          <w:sz w:val="28"/>
          <w:szCs w:val="28"/>
        </w:rPr>
        <w:t xml:space="preserve">   </w:t>
      </w:r>
      <w:r w:rsidRPr="006C0409">
        <w:rPr>
          <w:rFonts w:ascii="Times New Roman" w:hAnsi="Times New Roman" w:cs="Times New Roman"/>
          <w:sz w:val="28"/>
          <w:szCs w:val="28"/>
        </w:rPr>
        <w:t xml:space="preserve"> Контроль над исполнением постановления оставляю за собой.</w:t>
      </w:r>
    </w:p>
    <w:p w:rsidR="00880422" w:rsidRPr="00526884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В.И.Калач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422" w:rsidRPr="00682CFA" w:rsidRDefault="00880422" w:rsidP="006C04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6884" w:rsidRPr="00682CFA" w:rsidRDefault="00526884" w:rsidP="006C04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6C0409">
        <w:rPr>
          <w:rFonts w:ascii="Times New Roman" w:hAnsi="Times New Roman" w:cs="Times New Roman"/>
          <w:sz w:val="20"/>
          <w:szCs w:val="20"/>
        </w:rPr>
        <w:t>Вермиенко</w:t>
      </w:r>
      <w:proofErr w:type="spellEnd"/>
      <w:r w:rsidRPr="006C0409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6C0409">
        <w:rPr>
          <w:rFonts w:ascii="Times New Roman" w:hAnsi="Times New Roman" w:cs="Times New Roman"/>
          <w:sz w:val="20"/>
          <w:szCs w:val="20"/>
        </w:rPr>
        <w:t>Алефтина</w:t>
      </w:r>
      <w:proofErr w:type="spellEnd"/>
      <w:r w:rsidRPr="006C0409">
        <w:rPr>
          <w:rFonts w:ascii="Times New Roman" w:hAnsi="Times New Roman" w:cs="Times New Roman"/>
          <w:sz w:val="20"/>
          <w:szCs w:val="20"/>
        </w:rPr>
        <w:t xml:space="preserve">  Витальевна </w:t>
      </w:r>
    </w:p>
    <w:p w:rsidR="00880422" w:rsidRPr="006C0409" w:rsidRDefault="00880422" w:rsidP="006C04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C0409">
        <w:rPr>
          <w:rFonts w:ascii="Times New Roman" w:hAnsi="Times New Roman" w:cs="Times New Roman"/>
          <w:sz w:val="20"/>
          <w:szCs w:val="20"/>
        </w:rPr>
        <w:t>4-51-15</w:t>
      </w:r>
    </w:p>
    <w:p w:rsidR="00880422" w:rsidRPr="006C0409" w:rsidRDefault="00880422" w:rsidP="006C04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C0409">
        <w:rPr>
          <w:rFonts w:ascii="Times New Roman" w:hAnsi="Times New Roman" w:cs="Times New Roman"/>
          <w:sz w:val="20"/>
          <w:szCs w:val="20"/>
        </w:rPr>
        <w:t xml:space="preserve">Щербакова  Наталья  Ильинична  </w:t>
      </w:r>
    </w:p>
    <w:p w:rsidR="00880422" w:rsidRPr="006C0409" w:rsidRDefault="00880422" w:rsidP="006C04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C0409">
        <w:rPr>
          <w:rFonts w:ascii="Times New Roman" w:hAnsi="Times New Roman" w:cs="Times New Roman"/>
          <w:sz w:val="20"/>
          <w:szCs w:val="20"/>
        </w:rPr>
        <w:t>4-52-14</w:t>
      </w:r>
    </w:p>
    <w:p w:rsidR="003752DE" w:rsidRPr="006C0409" w:rsidRDefault="003752DE" w:rsidP="006C04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52DE" w:rsidRPr="006C0409" w:rsidRDefault="003752DE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52DE" w:rsidRPr="006C0409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80422" w:rsidRPr="006C0409" w:rsidRDefault="003752DE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к </w:t>
      </w:r>
      <w:r w:rsidR="00880422" w:rsidRPr="006C0409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880422" w:rsidRPr="006C0409" w:rsidRDefault="00880422" w:rsidP="006C0409">
      <w:pPr>
        <w:spacing w:after="0" w:line="240" w:lineRule="auto"/>
        <w:ind w:firstLine="450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</w:p>
    <w:p w:rsidR="00880422" w:rsidRPr="006C0409" w:rsidRDefault="00880422" w:rsidP="006C0409">
      <w:pPr>
        <w:spacing w:after="0" w:line="240" w:lineRule="auto"/>
        <w:ind w:firstLine="4500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от 13.06.17 № 65</w:t>
      </w:r>
    </w:p>
    <w:p w:rsidR="00526884" w:rsidRPr="00682CFA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0409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  <w:r w:rsidRPr="006C0409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принятия решений о разработке муниципальных программ </w:t>
      </w:r>
    </w:p>
    <w:p w:rsidR="00880422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C0409">
        <w:rPr>
          <w:rFonts w:ascii="Times New Roman" w:hAnsi="Times New Roman" w:cs="Times New Roman"/>
          <w:b/>
          <w:sz w:val="28"/>
          <w:szCs w:val="28"/>
        </w:rPr>
        <w:t>Палецкого</w:t>
      </w:r>
      <w:proofErr w:type="spellEnd"/>
      <w:r w:rsidRPr="006C0409">
        <w:rPr>
          <w:rFonts w:ascii="Times New Roman" w:hAnsi="Times New Roman" w:cs="Times New Roman"/>
          <w:b/>
          <w:sz w:val="28"/>
          <w:szCs w:val="28"/>
        </w:rPr>
        <w:t xml:space="preserve"> сельсовета  </w:t>
      </w:r>
      <w:proofErr w:type="spellStart"/>
      <w:r w:rsidRPr="006C0409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6C0409">
        <w:rPr>
          <w:rFonts w:ascii="Times New Roman" w:hAnsi="Times New Roman" w:cs="Times New Roman"/>
          <w:b/>
          <w:sz w:val="28"/>
          <w:szCs w:val="28"/>
        </w:rPr>
        <w:t xml:space="preserve">  района  Новосибирской  области</w:t>
      </w:r>
      <w:r w:rsidRPr="006C0409">
        <w:rPr>
          <w:rFonts w:ascii="Times New Roman" w:hAnsi="Times New Roman" w:cs="Times New Roman"/>
          <w:b/>
          <w:bCs/>
          <w:sz w:val="28"/>
          <w:szCs w:val="28"/>
        </w:rPr>
        <w:t>, их формирования и реализации</w:t>
      </w:r>
    </w:p>
    <w:p w:rsidR="006C0409" w:rsidRPr="006C0409" w:rsidRDefault="006C0409" w:rsidP="006C0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правила принятия решений о разработке, формировании и сроках реализации муниципальных программ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 (далее - Порядок).</w:t>
      </w:r>
    </w:p>
    <w:p w:rsidR="00880422" w:rsidRPr="006C0409" w:rsidRDefault="006C0409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80422" w:rsidRPr="006C0409">
        <w:rPr>
          <w:rFonts w:ascii="Times New Roman" w:hAnsi="Times New Roman" w:cs="Times New Roman"/>
          <w:b/>
          <w:bCs/>
          <w:sz w:val="28"/>
          <w:szCs w:val="28"/>
        </w:rPr>
        <w:t>Основные понятия и термины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b/>
          <w:sz w:val="28"/>
          <w:szCs w:val="28"/>
        </w:rPr>
        <w:t>1</w:t>
      </w:r>
      <w:r w:rsidRPr="006C0409">
        <w:rPr>
          <w:rFonts w:ascii="Times New Roman" w:hAnsi="Times New Roman" w:cs="Times New Roman"/>
          <w:sz w:val="28"/>
          <w:szCs w:val="28"/>
        </w:rPr>
        <w:t>. В настоящем Порядке используются следующие понятия и термины: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409">
        <w:rPr>
          <w:rFonts w:ascii="Times New Roman" w:hAnsi="Times New Roman" w:cs="Times New Roman"/>
          <w:sz w:val="28"/>
          <w:szCs w:val="28"/>
        </w:rPr>
        <w:t xml:space="preserve">- муниципальная программа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 (далее – поселение) - увязанный по задачам, ресурсам, срокам осуществления комплекс мероприятий, инициируемых, разрабатываемых, утверждаемых и осуществляемых в соответствии с действующим законодательством Российской Федерации и настоящим Порядком, рассчитанных на срок один год и более, и обеспечивающих эффективное решение задач в области муниципальной политики в установленных сферах деятельности;</w:t>
      </w:r>
      <w:proofErr w:type="gramEnd"/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муниципальная программа поселения – это увязанный по задачам, ресурсам, срокам осуществления комплекс мероприятий, связанных с решением вопросов местного значения, реализуемых одной отраслью, обеспечивающий эффективное решение задач в соответствующей сфере деятельности. Ведомственная целевая программа разрабатывается на срок, не превышающий три года;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подпрограмма - составная часть программы, представляющая собой комплекс мероприятий, направленных на решение отдельных задач программы, объединенных по одному признаку;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- разработчик программы – отраслевые (функциональные) органы администрации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</w:t>
      </w:r>
      <w:proofErr w:type="gramStart"/>
      <w:r w:rsidR="003752DE" w:rsidRPr="006C0409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6C0409">
        <w:rPr>
          <w:rFonts w:ascii="Times New Roman" w:hAnsi="Times New Roman" w:cs="Times New Roman"/>
          <w:sz w:val="28"/>
          <w:szCs w:val="28"/>
        </w:rPr>
        <w:t xml:space="preserve"> в компетенции которых находится вопрос, регулируемый данной программой, и (или) муниципальное учреждение, осуществляющие свою деятельность в данной сфере;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- исполнители программы - отраслевые (функциональные) органы администрации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Pr="006C0409">
        <w:rPr>
          <w:rFonts w:ascii="Times New Roman" w:hAnsi="Times New Roman" w:cs="Times New Roman"/>
          <w:sz w:val="28"/>
          <w:szCs w:val="28"/>
        </w:rPr>
        <w:t xml:space="preserve">, муниципальные предприятия и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учреждения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6C0409">
        <w:rPr>
          <w:rFonts w:ascii="Times New Roman" w:hAnsi="Times New Roman" w:cs="Times New Roman"/>
          <w:sz w:val="28"/>
          <w:szCs w:val="28"/>
        </w:rPr>
        <w:t>дминистрации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>муниципальные предприятия и учреждения, любые юридические и физические лица, ответственные за реализацию программы или конкретных программных мероприятий;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lastRenderedPageBreak/>
        <w:t>- целевые индикаторы - количественные показатели, отражающие степень достижения целей и задач, предусмотренных программой;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эффективность программы - качественные показатели, характеризующие результаты ее реализации.</w:t>
      </w:r>
    </w:p>
    <w:p w:rsidR="00880422" w:rsidRPr="006C0409" w:rsidRDefault="00880422" w:rsidP="006C0409">
      <w:pPr>
        <w:tabs>
          <w:tab w:val="left" w:pos="31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 </w:t>
      </w:r>
      <w:r w:rsidRPr="006C0409">
        <w:rPr>
          <w:rFonts w:ascii="Times New Roman" w:hAnsi="Times New Roman" w:cs="Times New Roman"/>
          <w:sz w:val="28"/>
          <w:szCs w:val="28"/>
        </w:rPr>
        <w:tab/>
      </w:r>
    </w:p>
    <w:p w:rsidR="00880422" w:rsidRPr="006C0409" w:rsidRDefault="00880422" w:rsidP="006C0409">
      <w:pPr>
        <w:tabs>
          <w:tab w:val="left" w:pos="31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tabs>
          <w:tab w:val="left" w:pos="31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tabs>
          <w:tab w:val="left" w:pos="31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b/>
          <w:bCs/>
          <w:sz w:val="28"/>
          <w:szCs w:val="28"/>
        </w:rPr>
        <w:t>2. Общие положения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2.1. К муниципальным программам относятся программы, полностью или частично финансируемые из бюджета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Pr="006C0409">
        <w:rPr>
          <w:rFonts w:ascii="Times New Roman" w:hAnsi="Times New Roman" w:cs="Times New Roman"/>
          <w:sz w:val="28"/>
          <w:szCs w:val="28"/>
        </w:rPr>
        <w:t xml:space="preserve">, направленные на решение основных социально-экономических вопросов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Pr="006C0409">
        <w:rPr>
          <w:rFonts w:ascii="Times New Roman" w:hAnsi="Times New Roman" w:cs="Times New Roman"/>
          <w:sz w:val="28"/>
          <w:szCs w:val="28"/>
        </w:rPr>
        <w:t xml:space="preserve"> (далее – поселение).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2.2. Программа может состоять из нескольких подпрограмм, направленных на решение конкретных задач в рамках муниципальной программы. Деление программы на подпрограммы осуществляется исходя из масштабности и сложности решаемых проблем, а также необходимости рациональной организации их реализации.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2.3. Мероприятия муниципальных программ не могут дублировать мероприятия долгосрочных целевых программ, в отдельных случаях муниципальные программы могут быть преобразованы в подпрограммы муниципальных программ.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2.4. Муниципальные программы не подлежат делению на подпрограммы.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2.5. Программы утверждаются путем принятия соответствующего постановления администрации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Pr="006C0409">
        <w:rPr>
          <w:rFonts w:ascii="Times New Roman" w:hAnsi="Times New Roman" w:cs="Times New Roman"/>
          <w:sz w:val="28"/>
          <w:szCs w:val="28"/>
        </w:rPr>
        <w:t>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b/>
          <w:bCs/>
          <w:sz w:val="28"/>
          <w:szCs w:val="28"/>
        </w:rPr>
        <w:t>3. Основания для разработки программ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 Основаниями для разработки программ являются: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наличие задач, определенных приоритетами и основными направлениями социально-экономического развития поселения на долгосрочный период;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- наличие проблемных вопросов развития поселения. В случаях, когда инициатором разработки программы является Совет депутатов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Pr="006C0409">
        <w:rPr>
          <w:rFonts w:ascii="Times New Roman" w:hAnsi="Times New Roman" w:cs="Times New Roman"/>
          <w:sz w:val="28"/>
          <w:szCs w:val="28"/>
        </w:rPr>
        <w:t>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предложения по решению проблемных вопросов направляются в администрацию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действующими правилами документооборота.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наличие рекомендаций о разработке и принятии аналогичных программ в правовых актах федерального и (или) регионального уровня.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Необходимым условием возникновения указанных оснований является отсутствие возможности решения проблемного вопроса в условиях текущей деятельности администрации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Pr="006C0409">
        <w:rPr>
          <w:rFonts w:ascii="Times New Roman" w:hAnsi="Times New Roman" w:cs="Times New Roman"/>
          <w:sz w:val="28"/>
          <w:szCs w:val="28"/>
        </w:rPr>
        <w:t>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 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 Разработка программ 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4.1. Инициаторами разработки проектов программ могут выступать Глава 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3752DE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3752DE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6C0409">
        <w:rPr>
          <w:rFonts w:ascii="Times New Roman" w:hAnsi="Times New Roman" w:cs="Times New Roman"/>
          <w:sz w:val="28"/>
          <w:szCs w:val="28"/>
        </w:rPr>
        <w:t xml:space="preserve">лава администрации),  Совет депутатов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Pr="006C0409">
        <w:rPr>
          <w:rFonts w:ascii="Times New Roman" w:hAnsi="Times New Roman" w:cs="Times New Roman"/>
          <w:sz w:val="28"/>
          <w:szCs w:val="28"/>
        </w:rPr>
        <w:t>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4.2. При наличии рекомендаций о разработке программы в федеральных и (или) региональных правовых актах решение о разработке проекта программы принимает Глава администрации.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4.3. Разработку проекта программы осуществляет разработчик программы.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4.4. Программа включает в себя:</w:t>
      </w:r>
    </w:p>
    <w:p w:rsidR="00880422" w:rsidRPr="006C0409" w:rsidRDefault="006C0409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1</w:t>
      </w:r>
      <w:r w:rsidR="00880422" w:rsidRPr="006C0409">
        <w:rPr>
          <w:rFonts w:ascii="Times New Roman" w:hAnsi="Times New Roman" w:cs="Times New Roman"/>
          <w:sz w:val="28"/>
          <w:szCs w:val="28"/>
        </w:rPr>
        <w:t>. Паспорт программы.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Паспорт содержит краткие сведения о программе, включая её основные параметры. Заполняется согласно приложению № 1 к настоящему Порядку.</w:t>
      </w:r>
    </w:p>
    <w:p w:rsidR="00880422" w:rsidRPr="006C0409" w:rsidRDefault="006C0409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         2.</w:t>
      </w:r>
      <w:r w:rsidR="00880422" w:rsidRPr="006C0409">
        <w:rPr>
          <w:rFonts w:ascii="Times New Roman" w:hAnsi="Times New Roman" w:cs="Times New Roman"/>
          <w:sz w:val="28"/>
          <w:szCs w:val="28"/>
        </w:rPr>
        <w:t>Наименование программы должно максимально соответствовать цели программы.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409">
        <w:rPr>
          <w:rFonts w:ascii="Times New Roman" w:hAnsi="Times New Roman" w:cs="Times New Roman"/>
          <w:b/>
          <w:sz w:val="28"/>
          <w:szCs w:val="28"/>
        </w:rPr>
        <w:t>II. Основное содержание: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1) Содержание проблемы (задачи) и обоснование необходимости ее решения программным методом.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Раздел должен содержать развернутую постанову проблем, включая анализ причин их возникновения, оценку причин их возникновения, обоснование связи с приоритетами социально-экономического развития поселения, обоснование необходимости их решения в приоритетном порядке в данное время.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2) Основные цели, задачи, сроки и этапы реализации программы.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Формируемые в данном разделе цели и задачи целевой программы должны соответствовать основным направлениям социально - экономического развития поселения.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Требования, предъявляемые к целям муниципальной программы: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специфичность (цели должны соответствовать компетенции муниципальных заказчиков и исполнителей мероприятий муниципальной программы);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достижимость (цели должны быть потенциально достижимы);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измеряемость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(должна существовать возможность проверки достижения целей);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сроки реализации программы (должен быть установлен срок достижения цели и определены этапы реализации муниципальной программы с определением соответствующих целей).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Для достижения поставленных целей в разделе приводятся обоснования необходимости решения соответствующих задач.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Цели и задачи целевой программы должны быть ориентированы и направлены на улучшение положения в отрасли экономики и (или) социальной сферы поселения.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3) Перечень программных мероприятий (приложение № 2 к настоящему Порядку).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lastRenderedPageBreak/>
        <w:t>4) Обоснование ресурсного обеспечения программы.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В данном разделе приводятся показатели, на основании которых произведен расчет объема финансирования муниципальной программы (на основании проектно-сметной документации, удельных капитальных вложений на строительство единицы мощности,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программы).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Включение в программу иных источников финансирования помимо бюджета поселения возможно только при документальном их подтверждении (подписанные соглашения, договоры, гарантийные письма, утвержденные федеральные и краевые целевые программы).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5) Описание ожидаемых результатов реализации программы и целевые индикаторы.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Раздел должен содержать прогноз социальных и экономических результатов,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которые возникнут при реализации программы, с указанием их динамики по годам.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В разделе приводятся конкретные показатели, источники их получения или методики расчета (сбора) показателей, применяемых для оценки социально-экономической эффективности программы.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Целевые индикаторы могут отражать объемы выполненных работ или стоимость произведенной продукции и/или оказанных услуг, то есть характеризовать только прямые результаты реализации программы.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С учетом специфики программы, целевые индикаторы могут быть изложены в виде таблицы и приложения к тексту программы.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6) Механизм реализации программы.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Раздел должен включать описание механизмов управления программой, взаимодействия муниципальных заказчиков и исполнителей мероприятий программы, а также 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C0409">
        <w:rPr>
          <w:rFonts w:ascii="Times New Roman" w:hAnsi="Times New Roman" w:cs="Times New Roman"/>
          <w:sz w:val="28"/>
          <w:szCs w:val="28"/>
        </w:rPr>
        <w:t xml:space="preserve"> ходом ее выполнения.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7. Разработчик представляет проект программы в администрацию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>(далее – администрацию).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Администрация в недельный срок рассматривает и подготавливает заключение о возможности (невозможности) финансирования программы и представляет его разработчику программы.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 xml:space="preserve">В случае получения положительных заключений, разработчик в соответствии с подпунктом 7 пункта 2 статьи 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 направляет проект Программы в Комиссию по экономической политике, бюджету, финансам и налогам Совета </w:t>
      </w:r>
      <w:r w:rsidR="006C0409" w:rsidRPr="006C0409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Pr="006C04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lastRenderedPageBreak/>
        <w:t>9. Комиссия в двухнедельный срок проводит финансово-экономическую экспертизу предоставленного проекта программы и направляет заключение разработчику программы.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10. В случае получения положительного заключения Комиссии, разработчик готовит проект постановления администрации поселения об утверждении программы и осуществляет его согласование в соответствии с действующими правилами документооборота.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11. При получении отрицательного заключения программа не принимается.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b/>
          <w:bCs/>
          <w:sz w:val="28"/>
          <w:szCs w:val="28"/>
        </w:rPr>
        <w:t>5. Управление реализацией программы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 5.1. Программы, предполагаемые к финансированию, начиная с очередного финансового года, подлежат утверждению не позднее одного месяца до дня внесения проекта решения о бюджете поселения на очередной финансовый год (очередной финансовый год и плановый период) в Совет депутатов поселения.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5.2. Объем бюджетных ассигнований на реализацию программ утверждается решением Совета депутатов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>в составе ведомственной структуры расходов бюджета поселения на очередной финансовый год и плановый период.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5.3. В целях достижения результатов программы разработчик: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обеспечивает оперативное управление реализацией и координацию деятельности исполнителей и участников программы;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- осуществляет текущий 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0409">
        <w:rPr>
          <w:rFonts w:ascii="Times New Roman" w:hAnsi="Times New Roman" w:cs="Times New Roman"/>
          <w:sz w:val="28"/>
          <w:szCs w:val="28"/>
        </w:rPr>
        <w:t xml:space="preserve"> своевременностью и качеством выполнения мероприятий программы;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- готовит и представляет в бухгалтерию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>отчеты о реализации программы в соответствии с разделом 7 настоящего Порядка;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подготавливает предложения о внесении изменений в программу в соответствии с п. 6.2 настоящего Положения.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Исполнитель программы: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размещает муниципальные заказы, необходимые для реализации программы в соответствии с Федеральным законодательством и нормативно-правовыми актами поселения;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готовит и представляет разработчику в установленные сроки отчеты о реализации мероприятий программы;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подготавливает и направляет разработчику предложения о внесении изменений в программу.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5.5. Оценка эффективности программы осуществляется бухгалтерией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>по итогам ее исполнения за отчетный финансовый год в соответствии с Порядком проведения оценки эффективности реализации долгосрочных и ведомственных целевых программ поселения (приложение № 3 к настоящему порядку).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409">
        <w:rPr>
          <w:rFonts w:ascii="Times New Roman" w:hAnsi="Times New Roman" w:cs="Times New Roman"/>
          <w:b/>
          <w:sz w:val="28"/>
          <w:szCs w:val="28"/>
        </w:rPr>
        <w:t>6. Порядок внесения изменений, прекращения действия программ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 6.1. В программы могут быть внесены изменения в случаях: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снижения (увеличения) ожидаемых поступлений в бюджет поселения;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необходимости включения в программу дополнительных мероприятий;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необходимости изменения сроков реализации программы или ее отдельных мероприятий.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Внесение изменений в программу осуществляется в соответствии с требованиями раздела 4 настоящего Порядка.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6.2. Разработку проектов постановлений администрации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>о внесении изменений в программу осуществляет разработчик программы.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6.3. При внесении изменений в программу не допускается изменение следующих параметров: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целей и задач программы;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системы программных мероприятий, если это приводит к концептуальным изменениям программы.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6.4. Перемещение бюджетных ассигнований, выделенных на реализацию программы, допускается только в пределах программных мероприятий, предусмотренных на текущий финансовый год.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6.5. Изменения, внесенные в программные мероприятия, учитываются разработчиком при подготовке отчетов по программе.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6.6. Действие программы может быть прекращено в следующих случаях: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досрочного выполнения целей программы;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появления иных механизмов ликвидации проблемы, на решение которой была направлена программа;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невозможности достижения целей программы, в том числе в силу форс-мажорных обстоятельств;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принятия другой программы, поглощающей полностью или частично первоначальную программу по целям и задачам;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в случае неэффективного и (или) нецелевого использования бюджетных средств, выделенных на реализацию программы;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отсутствия бюджетного финансирования по программе в течение двух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финансовых лет;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- исполнения финансирования в очередном году менее 30% 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C0409">
        <w:rPr>
          <w:rFonts w:ascii="Times New Roman" w:hAnsi="Times New Roman" w:cs="Times New Roman"/>
          <w:sz w:val="28"/>
          <w:szCs w:val="28"/>
        </w:rPr>
        <w:t xml:space="preserve"> планируемого.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6.7. При необходимости срок реализации программы может продлеваться, но не более чем на один год.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               </w:t>
      </w:r>
      <w:r w:rsidRPr="006C0409">
        <w:rPr>
          <w:rFonts w:ascii="Times New Roman" w:hAnsi="Times New Roman" w:cs="Times New Roman"/>
          <w:b/>
          <w:bCs/>
          <w:sz w:val="28"/>
          <w:szCs w:val="28"/>
        </w:rPr>
        <w:t>7. Контроль и отчетность при реализации программы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 7.1. 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0409">
        <w:rPr>
          <w:rFonts w:ascii="Times New Roman" w:hAnsi="Times New Roman" w:cs="Times New Roman"/>
          <w:sz w:val="28"/>
          <w:szCs w:val="28"/>
        </w:rPr>
        <w:t xml:space="preserve"> исполнением программ осуществляет  Глава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Pr="006C0409">
        <w:rPr>
          <w:rFonts w:ascii="Times New Roman" w:hAnsi="Times New Roman" w:cs="Times New Roman"/>
          <w:sz w:val="28"/>
          <w:szCs w:val="28"/>
        </w:rPr>
        <w:t>, курирующий отраслевое направление.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lastRenderedPageBreak/>
        <w:t>7.2.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несет разработчик программы.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7.3. С целью обеспечения мониторинга выполнения программы разработчик программы ежеквартально до 25 числа месяца, следующего за отчетным кварталом, направляет в бухгалтерию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>отчет, который содержит: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перечень выполненных мероприятий программы с указанием объемов и источников финансирования и непосредственных результатов выполнения программы (приложение № 4 к настоящему порядку);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- аналитическую записку о ходе реализации мероприятий программы, в случае неисполнения – анализ причин несвоевременного выполнения программных мероприятий.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7.4. Годовой отчет о реализации программы должен содержать аналитическую записку, в которой указываются общая характеристика выполнения программы, общий объем фактически произведенных расходов, всего и в том числе по источникам финансирования.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b/>
          <w:bCs/>
          <w:sz w:val="28"/>
          <w:szCs w:val="28"/>
        </w:rPr>
        <w:t>8. Ответственность за реализацией программ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8.1. Разработчики и исполнители муниципальных программ несут ответственность за реализацию программ в соответствии с действующим законодательством.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8.2.  Получатели бюджетных средств, предусмотренных на реализацию программы, исполнители программ несут ответственность за целевое использование бюджетных ассигнований.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880422" w:rsidRPr="006C0409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к Порядку принятия решений о разработке</w:t>
      </w:r>
    </w:p>
    <w:p w:rsidR="00880422" w:rsidRPr="006C0409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муниципальных программ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</w:p>
    <w:p w:rsidR="00880422" w:rsidRPr="006C0409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их формирования и реализации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 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ПАСПОРТ</w:t>
      </w: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526884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a5"/>
        <w:tblW w:w="9570" w:type="dxa"/>
        <w:tblLook w:val="04A0"/>
      </w:tblPr>
      <w:tblGrid>
        <w:gridCol w:w="4785"/>
        <w:gridCol w:w="4785"/>
      </w:tblGrid>
      <w:tr w:rsidR="00526884" w:rsidTr="00526884">
        <w:tc>
          <w:tcPr>
            <w:tcW w:w="4785" w:type="dxa"/>
            <w:vAlign w:val="center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4785" w:type="dxa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«______________________________»</w:t>
            </w:r>
          </w:p>
        </w:tc>
      </w:tr>
      <w:tr w:rsidR="00526884" w:rsidTr="00526884">
        <w:tc>
          <w:tcPr>
            <w:tcW w:w="4785" w:type="dxa"/>
            <w:vAlign w:val="center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4785" w:type="dxa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6884" w:rsidTr="00526884">
        <w:tc>
          <w:tcPr>
            <w:tcW w:w="4785" w:type="dxa"/>
            <w:vAlign w:val="center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</w:t>
            </w:r>
          </w:p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785" w:type="dxa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6884" w:rsidTr="00526884">
        <w:tc>
          <w:tcPr>
            <w:tcW w:w="4785" w:type="dxa"/>
            <w:vAlign w:val="center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Муниципальные заказчики и (или)</w:t>
            </w:r>
          </w:p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</w:t>
            </w:r>
          </w:p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785" w:type="dxa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6884" w:rsidTr="00526884">
        <w:tc>
          <w:tcPr>
            <w:tcW w:w="4785" w:type="dxa"/>
            <w:vAlign w:val="center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4785" w:type="dxa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6884" w:rsidTr="00526884">
        <w:tc>
          <w:tcPr>
            <w:tcW w:w="4785" w:type="dxa"/>
            <w:vAlign w:val="center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4785" w:type="dxa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6884" w:rsidTr="00526884">
        <w:tc>
          <w:tcPr>
            <w:tcW w:w="4785" w:type="dxa"/>
            <w:vAlign w:val="center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4785" w:type="dxa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6884" w:rsidTr="00526884">
        <w:tc>
          <w:tcPr>
            <w:tcW w:w="4785" w:type="dxa"/>
            <w:vAlign w:val="center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</w:t>
            </w:r>
          </w:p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785" w:type="dxa"/>
          </w:tcPr>
          <w:p w:rsidR="00526884" w:rsidRPr="006C0409" w:rsidRDefault="00526884" w:rsidP="000412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 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0409" w:rsidRDefault="006C0409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0409" w:rsidRDefault="006C0409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0409" w:rsidRDefault="006C0409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6884" w:rsidRDefault="00526884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6884" w:rsidRDefault="00526884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6884" w:rsidRDefault="00526884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6884" w:rsidRDefault="00526884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6884" w:rsidRDefault="00526884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6884" w:rsidRDefault="00526884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6884" w:rsidRDefault="00526884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6884" w:rsidRDefault="00526884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0409" w:rsidRPr="006C0409" w:rsidRDefault="006C0409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0422" w:rsidRPr="006C0409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880422" w:rsidRPr="006C0409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к Порядку принятия решений о разработке</w:t>
      </w:r>
    </w:p>
    <w:p w:rsidR="006C0409" w:rsidRPr="00682CFA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880422" w:rsidRPr="006C0409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="00880422" w:rsidRPr="006C040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80422" w:rsidRPr="006C0409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их формирования и реализации</w:t>
      </w:r>
    </w:p>
    <w:p w:rsidR="00880422" w:rsidRPr="00682CFA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 </w:t>
      </w: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МЕРОПРИЯТИЯ</w:t>
      </w: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 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39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30"/>
        <w:gridCol w:w="32"/>
        <w:gridCol w:w="1560"/>
        <w:gridCol w:w="1394"/>
        <w:gridCol w:w="1189"/>
        <w:gridCol w:w="745"/>
        <w:gridCol w:w="745"/>
        <w:gridCol w:w="971"/>
        <w:gridCol w:w="1006"/>
        <w:gridCol w:w="1118"/>
      </w:tblGrid>
      <w:tr w:rsidR="00880422" w:rsidRPr="006C0409" w:rsidTr="00880422">
        <w:trPr>
          <w:tblCellSpacing w:w="0" w:type="dxa"/>
        </w:trPr>
        <w:tc>
          <w:tcPr>
            <w:tcW w:w="662" w:type="dxa"/>
            <w:gridSpan w:val="2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9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18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финанси-рования</w:t>
            </w:r>
            <w:proofErr w:type="spellEnd"/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, всего</w:t>
            </w:r>
          </w:p>
        </w:tc>
        <w:tc>
          <w:tcPr>
            <w:tcW w:w="246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00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Ожи-дае-мый</w:t>
            </w:r>
            <w:proofErr w:type="spell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резуль</w:t>
            </w:r>
            <w:proofErr w:type="spell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тат</w:t>
            </w:r>
            <w:proofErr w:type="gramEnd"/>
          </w:p>
        </w:tc>
        <w:tc>
          <w:tcPr>
            <w:tcW w:w="111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Муни-ципаль</w:t>
            </w:r>
            <w:proofErr w:type="spell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заказ-чик</w:t>
            </w:r>
            <w:proofErr w:type="spellEnd"/>
            <w:proofErr w:type="gramEnd"/>
          </w:p>
        </w:tc>
      </w:tr>
      <w:tr w:rsidR="00880422" w:rsidRPr="006C0409" w:rsidTr="00880422">
        <w:trPr>
          <w:tblCellSpacing w:w="0" w:type="dxa"/>
        </w:trPr>
        <w:tc>
          <w:tcPr>
            <w:tcW w:w="662" w:type="dxa"/>
            <w:gridSpan w:val="2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20__ год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20__ год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20__ год</w:t>
            </w:r>
          </w:p>
        </w:tc>
        <w:tc>
          <w:tcPr>
            <w:tcW w:w="100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422" w:rsidRPr="006C0409" w:rsidTr="00880422">
        <w:trPr>
          <w:trHeight w:val="90"/>
          <w:tblCellSpacing w:w="0" w:type="dxa"/>
        </w:trPr>
        <w:tc>
          <w:tcPr>
            <w:tcW w:w="662" w:type="dxa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04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2" w:type="dxa"/>
            <w:gridSpan w:val="2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5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бюджет сельского поселения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2" w:type="dxa"/>
            <w:gridSpan w:val="2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бюджет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2" w:type="dxa"/>
            <w:gridSpan w:val="2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федерал</w:t>
            </w:r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бюджет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2" w:type="dxa"/>
            <w:gridSpan w:val="2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другие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rHeight w:val="90"/>
          <w:tblCellSpacing w:w="0" w:type="dxa"/>
        </w:trPr>
        <w:tc>
          <w:tcPr>
            <w:tcW w:w="2222" w:type="dxa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30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592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бюджет сельского поселения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3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бюджет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3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федераль-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ный</w:t>
            </w:r>
            <w:proofErr w:type="spellEnd"/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бюджет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3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другие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3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30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1592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ИТОГО по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программе</w:t>
            </w: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бюджет сельского поселения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3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бюджет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3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Федераль-ный</w:t>
            </w:r>
            <w:proofErr w:type="spellEnd"/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бюджет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3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другие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3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6C0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409">
        <w:rPr>
          <w:rFonts w:ascii="Times New Roman" w:hAnsi="Times New Roman" w:cs="Times New Roman"/>
          <w:sz w:val="28"/>
          <w:szCs w:val="28"/>
        </w:rPr>
        <w:t>При наличии в программе мероприятий, исполнитель которого финансируется через главного распорядителя средств бюджета сельского поселения в графе «муниципальный заказчик мероприятия» указывается структурное подразделение сельского поселения с отметкой «главный распорядитель средств» и исполнитель мероприятия с отметкой «получатель средств», а в наименовании графы «муниципальный заказчик мероприятия» добавляются соответственно слова «главный распорядитель средств» и «получатель средств».</w:t>
      </w:r>
      <w:proofErr w:type="gramEnd"/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82CFA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409" w:rsidRPr="00682CFA" w:rsidRDefault="006C0409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3 </w:t>
      </w:r>
    </w:p>
    <w:p w:rsidR="00880422" w:rsidRPr="006C0409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к Порядку принятия решений о разработке</w:t>
      </w:r>
    </w:p>
    <w:p w:rsidR="006C0409" w:rsidRPr="00682CFA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880422" w:rsidRPr="006C0409" w:rsidRDefault="006C0409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="00880422" w:rsidRPr="006C040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80422" w:rsidRPr="006C0409" w:rsidRDefault="00880422" w:rsidP="006C04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их формирования и реализации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40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409">
        <w:rPr>
          <w:rFonts w:ascii="Times New Roman" w:hAnsi="Times New Roman" w:cs="Times New Roman"/>
          <w:b/>
          <w:sz w:val="28"/>
          <w:szCs w:val="28"/>
        </w:rPr>
        <w:t>проведения оценки эффективности реализации</w:t>
      </w: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409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</w:t>
      </w:r>
      <w:proofErr w:type="spellStart"/>
      <w:r w:rsidRPr="006C0409">
        <w:rPr>
          <w:rFonts w:ascii="Times New Roman" w:hAnsi="Times New Roman" w:cs="Times New Roman"/>
          <w:b/>
          <w:sz w:val="28"/>
          <w:szCs w:val="28"/>
        </w:rPr>
        <w:t>Палецкого</w:t>
      </w:r>
      <w:proofErr w:type="spellEnd"/>
      <w:r w:rsidRPr="006C0409">
        <w:rPr>
          <w:rFonts w:ascii="Times New Roman" w:hAnsi="Times New Roman" w:cs="Times New Roman"/>
          <w:b/>
          <w:sz w:val="28"/>
          <w:szCs w:val="28"/>
        </w:rPr>
        <w:t xml:space="preserve"> сельсовета  </w:t>
      </w:r>
      <w:proofErr w:type="spellStart"/>
      <w:r w:rsidRPr="006C0409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6C0409">
        <w:rPr>
          <w:rFonts w:ascii="Times New Roman" w:hAnsi="Times New Roman" w:cs="Times New Roman"/>
          <w:b/>
          <w:sz w:val="28"/>
          <w:szCs w:val="28"/>
        </w:rPr>
        <w:t xml:space="preserve">  района  Новосибирской  области </w:t>
      </w:r>
    </w:p>
    <w:p w:rsidR="00880422" w:rsidRPr="006C0409" w:rsidRDefault="00880422" w:rsidP="006C0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409">
        <w:rPr>
          <w:rFonts w:ascii="Times New Roman" w:hAnsi="Times New Roman" w:cs="Times New Roman"/>
          <w:b/>
          <w:sz w:val="28"/>
          <w:szCs w:val="28"/>
        </w:rPr>
        <w:t> 1. Общие положения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1.1. Порядок 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>проведения оценки эффективности реализации муниципальных  программ</w:t>
      </w:r>
      <w:proofErr w:type="gramEnd"/>
      <w:r w:rsidRPr="006C0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Pr="006C0409">
        <w:rPr>
          <w:rFonts w:ascii="Times New Roman" w:hAnsi="Times New Roman" w:cs="Times New Roman"/>
          <w:sz w:val="28"/>
          <w:szCs w:val="28"/>
        </w:rPr>
        <w:t xml:space="preserve"> (далее – Порядок) определяет правила и критерии оценки эффективности реализации муниципальных программ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>(далее – Программ), позволяющие определить степень достижения целей и задач в зависимости от конечных результатов.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1.2. Оценка Программ проводится бухгалтерией администрации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6C0409" w:rsidRPr="006C040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C0409" w:rsidRPr="006C040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</w:t>
      </w:r>
      <w:r w:rsidRPr="006C0409">
        <w:rPr>
          <w:rFonts w:ascii="Times New Roman" w:hAnsi="Times New Roman" w:cs="Times New Roman"/>
          <w:sz w:val="28"/>
          <w:szCs w:val="28"/>
        </w:rPr>
        <w:t xml:space="preserve">ежегодно в срок до 1 апреля года, следующего за 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6C0409">
        <w:rPr>
          <w:rFonts w:ascii="Times New Roman" w:hAnsi="Times New Roman" w:cs="Times New Roman"/>
          <w:sz w:val="28"/>
          <w:szCs w:val="28"/>
        </w:rPr>
        <w:t>. По результатам оценки разработчику Программы направляются предложения о корректировке программных мероприятий.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1.3. Результаты оценки Программ используются в целях принятия решений по составу Программ, предлагаемых к финансированию на очередной финансовый год, и распределения средств по Программам с учетом хода их реализации.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1.4.  Оценка   эффективности   реализации  Программы проводится по критериям, установленным пунктом 2 настоящего  Порядка. 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1.5. По результатам  оценки   эффективности   реализации  Программы присваивается рейтинг  эффективности  Программы (R) в отчетном году: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1) высокая  эффективность  Программы - при R &gt;= 8,5;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2) достаточная  эффективность  Программы - при 8,5 &gt;= R &gt;= 4;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3) низкая  эффективность  Программы - при R &lt; 4.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1.6. Рейтинг  эффективности  Программы рассчитывается на основе балльных  оценок  по критериям с учетом их весовых коэффициентов 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формуле: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>R = SUM (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Yi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>),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409"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Yi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- весовой коэффициент i-го критерия;</w:t>
      </w:r>
    </w:p>
    <w:p w:rsidR="00880422" w:rsidRPr="006C0409" w:rsidRDefault="00880422" w:rsidP="006C04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0409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- балльная  оценка</w:t>
      </w:r>
      <w:proofErr w:type="gramStart"/>
      <w:r w:rsidRPr="006C0409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6C0409">
        <w:rPr>
          <w:rFonts w:ascii="Times New Roman" w:hAnsi="Times New Roman" w:cs="Times New Roman"/>
          <w:sz w:val="28"/>
          <w:szCs w:val="28"/>
        </w:rPr>
        <w:t xml:space="preserve"> присвоенная  Программе  по </w:t>
      </w:r>
      <w:proofErr w:type="spellStart"/>
      <w:r w:rsidRPr="006C0409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6C0409">
        <w:rPr>
          <w:rFonts w:ascii="Times New Roman" w:hAnsi="Times New Roman" w:cs="Times New Roman"/>
          <w:sz w:val="28"/>
          <w:szCs w:val="28"/>
        </w:rPr>
        <w:t xml:space="preserve"> критерию.</w:t>
      </w: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409">
        <w:rPr>
          <w:rFonts w:ascii="Times New Roman" w:hAnsi="Times New Roman" w:cs="Times New Roman"/>
          <w:b/>
          <w:sz w:val="28"/>
          <w:szCs w:val="28"/>
        </w:rPr>
        <w:t>2. Система критериев, применяемая для оценки эффективности Программ</w:t>
      </w:r>
    </w:p>
    <w:tbl>
      <w:tblPr>
        <w:tblW w:w="880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0"/>
        <w:gridCol w:w="1439"/>
        <w:gridCol w:w="1439"/>
        <w:gridCol w:w="1850"/>
        <w:gridCol w:w="2518"/>
        <w:gridCol w:w="899"/>
      </w:tblGrid>
      <w:tr w:rsidR="00880422" w:rsidRPr="006C0409" w:rsidTr="00880422">
        <w:trPr>
          <w:tblHeader/>
          <w:tblCellSpacing w:w="0" w:type="dxa"/>
        </w:trPr>
        <w:tc>
          <w:tcPr>
            <w:tcW w:w="6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Обозначение критерия (Х)</w:t>
            </w:r>
          </w:p>
        </w:tc>
        <w:tc>
          <w:tcPr>
            <w:tcW w:w="1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Градация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Баль-ная</w:t>
            </w:r>
            <w:proofErr w:type="spellEnd"/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оценка (В)</w:t>
            </w:r>
          </w:p>
        </w:tc>
      </w:tr>
      <w:tr w:rsidR="00880422" w:rsidRPr="006C0409" w:rsidTr="00880422">
        <w:trPr>
          <w:tblHeader/>
          <w:tblCellSpacing w:w="0" w:type="dxa"/>
        </w:trPr>
        <w:tc>
          <w:tcPr>
            <w:tcW w:w="6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X1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Y1 = 0,2</w:t>
            </w:r>
          </w:p>
        </w:tc>
        <w:tc>
          <w:tcPr>
            <w:tcW w:w="18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1. Все показатели целей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соответствуют или выше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предусмотренных Программой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3. От 50 до 79% показателей целей соответствуют или выше </w:t>
            </w: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предус-мотренных</w:t>
            </w:r>
            <w:proofErr w:type="spellEnd"/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Программой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4.Менее 50% показателей целей соответствуют или выше предусмотренных Программой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X2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Y2 = 0,2</w:t>
            </w:r>
          </w:p>
        </w:tc>
        <w:tc>
          <w:tcPr>
            <w:tcW w:w="18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1.Отчет полностью </w:t>
            </w: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соот-ветствует</w:t>
            </w:r>
            <w:proofErr w:type="spellEnd"/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установленным требованиям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2.Отчет содержит существенные отступления от установленных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3. Отчет не соответствует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установленным требованиям  и возвращен на переработку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X3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Y3 = 0,1</w:t>
            </w:r>
          </w:p>
        </w:tc>
        <w:tc>
          <w:tcPr>
            <w:tcW w:w="18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средств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бюджета сельского поселения (кроме экономии от проведения торгов и запросов котировок)</w:t>
            </w: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1. Средства освоены на 100%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X4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Y4 = 0,3</w:t>
            </w:r>
          </w:p>
        </w:tc>
        <w:tc>
          <w:tcPr>
            <w:tcW w:w="18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средств, предусмотренных бюджетами всех уровней (отношение кассовых расходов к объему ассигнований на реализацию Программы, </w:t>
            </w: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предус-мотренному</w:t>
            </w:r>
            <w:proofErr w:type="spellEnd"/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бюджетами)</w:t>
            </w: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Освоение 100%</w:t>
            </w:r>
          </w:p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2. Освоение от 75 до 100%</w:t>
            </w:r>
          </w:p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3. Освоение от 50 до 75%</w:t>
            </w:r>
          </w:p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4. Освоение менее 50% 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X5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Y5 = 0,3</w:t>
            </w:r>
          </w:p>
        </w:tc>
        <w:tc>
          <w:tcPr>
            <w:tcW w:w="18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</w:t>
            </w: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фактическо-го</w:t>
            </w:r>
            <w:proofErr w:type="spellEnd"/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объема исполнения Программы за счет средств бюджета сельского поселения к </w:t>
            </w:r>
            <w:proofErr w:type="spell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соответст-вующему</w:t>
            </w:r>
            <w:proofErr w:type="spell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плановому параметру, утвержденному в Программе</w:t>
            </w: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1.Свыше 80%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2.От 50 до 80%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3.От 20 до 50%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4.менее 20%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X6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Y6 = 0,1</w:t>
            </w:r>
          </w:p>
        </w:tc>
        <w:tc>
          <w:tcPr>
            <w:tcW w:w="18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редусмот-ренных</w:t>
            </w:r>
            <w:proofErr w:type="spell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в Программе</w:t>
            </w: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100% мероприятий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от 80 до 99%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мероприятий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от 65 до 79%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мероприятий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менее 65%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предусмотренных в Программе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мероприятий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X7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Y7 = 0,05</w:t>
            </w:r>
          </w:p>
        </w:tc>
        <w:tc>
          <w:tcPr>
            <w:tcW w:w="18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показателей </w:t>
            </w:r>
            <w:proofErr w:type="spellStart"/>
            <w:proofErr w:type="gram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эффектив-ности</w:t>
            </w:r>
            <w:proofErr w:type="spellEnd"/>
            <w:proofErr w:type="gram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(в зависимости от </w:t>
            </w:r>
            <w:proofErr w:type="spellStart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специфи-ки</w:t>
            </w:r>
            <w:proofErr w:type="spellEnd"/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Программы)</w:t>
            </w: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1. Достигнуты 100%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показателей эффективности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X8</w:t>
            </w:r>
          </w:p>
        </w:tc>
        <w:tc>
          <w:tcPr>
            <w:tcW w:w="14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Y8 = 0,1</w:t>
            </w:r>
          </w:p>
        </w:tc>
        <w:tc>
          <w:tcPr>
            <w:tcW w:w="18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установленным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показателям результатов мероприятий 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100% показателей результатов мероприятий соответствуют утвержденной Программе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2. От 85 до 99% показателей результатов мероприятий соответствуют утвержденной Программе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3. Представлены показатели результатов мероприятий,  не установленные в утвержденной Программе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80422" w:rsidRPr="006C0409" w:rsidTr="00880422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 xml:space="preserve">4. Менее 85% показателей </w:t>
            </w:r>
            <w:r w:rsidRPr="006C0409">
              <w:rPr>
                <w:rFonts w:ascii="Times New Roman" w:hAnsi="Times New Roman" w:cs="Times New Roman"/>
                <w:sz w:val="28"/>
                <w:szCs w:val="28"/>
              </w:rPr>
              <w:br/>
              <w:t>результатов мероприятий соответствуют утвержденной Программе либо показатели не представлены</w:t>
            </w:r>
          </w:p>
        </w:tc>
        <w:tc>
          <w:tcPr>
            <w:tcW w:w="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0422" w:rsidRPr="006C0409" w:rsidRDefault="00880422" w:rsidP="00526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4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80422" w:rsidRPr="006C0409" w:rsidRDefault="00880422" w:rsidP="005268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2" w:rsidRPr="006C0409" w:rsidRDefault="00880422" w:rsidP="006C04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80422" w:rsidRPr="006C0409" w:rsidSect="00D00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0422"/>
    <w:rsid w:val="0024260B"/>
    <w:rsid w:val="003752DE"/>
    <w:rsid w:val="00526884"/>
    <w:rsid w:val="00682CFA"/>
    <w:rsid w:val="006C0409"/>
    <w:rsid w:val="00880422"/>
    <w:rsid w:val="00D00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80422"/>
    <w:rPr>
      <w:b/>
      <w:bCs/>
    </w:rPr>
  </w:style>
  <w:style w:type="table" w:styleId="a5">
    <w:name w:val="Table Grid"/>
    <w:basedOn w:val="a1"/>
    <w:uiPriority w:val="59"/>
    <w:rsid w:val="005268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3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G:\&#1055;&#1040;%20&#1086;&#1090;27.01.2014&#1075;.&#8470;6" TargetMode="External"/><Relationship Id="rId5" Type="http://schemas.openxmlformats.org/officeDocument/2006/relationships/hyperlink" Target="consultantplus://offline/ref=0B7450DAD73D930563D1683B9439B5F261D19C19848C2DF49C780545E9C293FF0F25345354F5240869y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E59CF-2C4F-4B80-8995-794CC1DE6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3526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</cp:revision>
  <cp:lastPrinted>2017-06-20T02:45:00Z</cp:lastPrinted>
  <dcterms:created xsi:type="dcterms:W3CDTF">2017-06-19T08:14:00Z</dcterms:created>
  <dcterms:modified xsi:type="dcterms:W3CDTF">2017-06-20T02:47:00Z</dcterms:modified>
</cp:coreProperties>
</file>